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A399" w14:textId="28E3D480" w:rsidR="00F0036B" w:rsidRPr="00C57BF4" w:rsidRDefault="00C57BF4" w:rsidP="00C57BF4">
      <w:pPr>
        <w:pStyle w:val="NormalWeb"/>
        <w:shd w:val="clear" w:color="auto" w:fill="FFFFFF"/>
        <w:spacing w:before="280" w:line="274" w:lineRule="atLeast"/>
        <w:jc w:val="center"/>
        <w:rPr>
          <w:rFonts w:ascii="Arial" w:hAnsi="Arial" w:cs="Arial"/>
          <w:b/>
          <w:color w:val="auto"/>
          <w:sz w:val="20"/>
          <w:szCs w:val="20"/>
          <w:lang w:val="en-GB"/>
        </w:rPr>
      </w:pPr>
      <w:bookmarkStart w:id="0" w:name="OLE_LINK1"/>
      <w:bookmarkStart w:id="1" w:name="OLE_LINK2"/>
      <w:r w:rsidRPr="00C57BF4">
        <w:rPr>
          <w:rFonts w:ascii="Arial" w:hAnsi="Arial" w:cs="Arial"/>
          <w:b/>
          <w:color w:val="auto"/>
          <w:sz w:val="20"/>
          <w:szCs w:val="20"/>
          <w:lang w:val="en-GB"/>
        </w:rPr>
        <w:t>1</w:t>
      </w:r>
      <w:r w:rsidR="003D3244">
        <w:rPr>
          <w:rFonts w:ascii="Arial" w:hAnsi="Arial" w:cs="Arial"/>
          <w:b/>
          <w:color w:val="auto"/>
          <w:sz w:val="20"/>
          <w:szCs w:val="20"/>
          <w:lang w:val="en-GB"/>
        </w:rPr>
        <w:t>2</w:t>
      </w:r>
      <w:r w:rsidRPr="00C57BF4">
        <w:rPr>
          <w:rFonts w:ascii="Arial" w:hAnsi="Arial" w:cs="Arial"/>
          <w:b/>
          <w:color w:val="auto"/>
          <w:sz w:val="20"/>
          <w:szCs w:val="20"/>
          <w:vertAlign w:val="superscript"/>
          <w:lang w:val="en-GB"/>
        </w:rPr>
        <w:t>th</w:t>
      </w:r>
      <w:r w:rsidRPr="00C57BF4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International Networking Conference (INC2018)</w:t>
      </w:r>
    </w:p>
    <w:p w14:paraId="4C670E1B" w14:textId="46160E02" w:rsidR="00C57BF4" w:rsidRPr="00C57BF4" w:rsidRDefault="00C57BF4" w:rsidP="00C57BF4">
      <w:pPr>
        <w:pStyle w:val="NormalWeb"/>
        <w:shd w:val="clear" w:color="auto" w:fill="FFFFFF"/>
        <w:spacing w:before="280" w:line="274" w:lineRule="atLeast"/>
        <w:jc w:val="center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C57BF4">
        <w:rPr>
          <w:rFonts w:ascii="Arial" w:hAnsi="Arial" w:cs="Arial"/>
          <w:b/>
          <w:color w:val="auto"/>
          <w:sz w:val="20"/>
          <w:szCs w:val="20"/>
          <w:lang w:val="en-GB"/>
        </w:rPr>
        <w:t>29-31 August 2018</w:t>
      </w:r>
    </w:p>
    <w:p w14:paraId="57243645" w14:textId="10816B71" w:rsidR="00C57BF4" w:rsidRPr="00C57BF4" w:rsidRDefault="00C57BF4" w:rsidP="00C57BF4">
      <w:pPr>
        <w:pStyle w:val="NormalWeb"/>
        <w:shd w:val="clear" w:color="auto" w:fill="FFFFFF"/>
        <w:spacing w:before="280" w:line="274" w:lineRule="atLeast"/>
        <w:jc w:val="center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C57BF4">
        <w:rPr>
          <w:rFonts w:ascii="Arial" w:hAnsi="Arial" w:cs="Arial"/>
          <w:b/>
          <w:color w:val="auto"/>
          <w:sz w:val="20"/>
          <w:szCs w:val="20"/>
          <w:lang w:val="en-GB"/>
        </w:rPr>
        <w:t>Dundee, Scotland</w:t>
      </w:r>
    </w:p>
    <w:p w14:paraId="6D4726B8" w14:textId="77777777" w:rsidR="00F0036B" w:rsidRDefault="00F0036B" w:rsidP="00D37501">
      <w:pPr>
        <w:pStyle w:val="NormalWeb"/>
        <w:shd w:val="clear" w:color="auto" w:fill="FFFFFF"/>
        <w:spacing w:before="280" w:line="274" w:lineRule="atLeas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9CC4CE5" w14:textId="5AEEE00B" w:rsidR="00D37501" w:rsidRPr="00470FC3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We invite you to </w:t>
      </w:r>
      <w:r w:rsidR="00D02423">
        <w:rPr>
          <w:rFonts w:ascii="Arial" w:hAnsi="Arial" w:cs="Arial"/>
          <w:color w:val="auto"/>
          <w:sz w:val="20"/>
          <w:szCs w:val="20"/>
          <w:lang w:val="en-GB"/>
        </w:rPr>
        <w:t>submit your work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 in the</w:t>
      </w:r>
      <w:r w:rsidR="00400477"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 International Networking Conference</w:t>
      </w:r>
      <w:r w:rsidR="003D3244">
        <w:rPr>
          <w:rFonts w:ascii="Arial" w:hAnsi="Arial" w:cs="Arial"/>
          <w:color w:val="auto"/>
          <w:sz w:val="20"/>
          <w:szCs w:val="20"/>
          <w:lang w:val="en-GB"/>
        </w:rPr>
        <w:t xml:space="preserve"> 2018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. This conference is the </w:t>
      </w:r>
      <w:r w:rsidR="003D3244">
        <w:rPr>
          <w:rFonts w:ascii="Arial" w:hAnsi="Arial" w:cs="Arial"/>
          <w:color w:val="auto"/>
          <w:sz w:val="20"/>
          <w:szCs w:val="20"/>
          <w:lang w:val="en-GB"/>
        </w:rPr>
        <w:t>twelfth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 in a series of events that was established in 1998, and will bring together leading figures from academia and industry to present and discuss the lat</w:t>
      </w:r>
      <w:r w:rsidR="00400477" w:rsidRPr="00470FC3">
        <w:rPr>
          <w:rFonts w:ascii="Arial" w:hAnsi="Arial" w:cs="Arial"/>
          <w:color w:val="auto"/>
          <w:sz w:val="20"/>
          <w:szCs w:val="20"/>
          <w:lang w:val="en-GB"/>
        </w:rPr>
        <w:t>est advances in networking techn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>ologies.</w:t>
      </w:r>
    </w:p>
    <w:p w14:paraId="1DAEB81F" w14:textId="77777777" w:rsidR="00D37501" w:rsidRPr="00470FC3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t>Suggested topics for papers include, but are not limited to, the following:</w:t>
      </w:r>
    </w:p>
    <w:p w14:paraId="52DA4950" w14:textId="77777777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Network architectures: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 xml:space="preserve"> NFV, SDN, Future networks, 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Vehicular networking, Delay-tolerant networking, Peer to peer networks, Green networking, Network testbeds</w:t>
      </w:r>
    </w:p>
    <w:p w14:paraId="1B3B69EA" w14:textId="77777777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Traffic engineering and network management: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R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outing, Network coding, Network and Service management, Traffic engineering, Congestion control</w:t>
      </w:r>
    </w:p>
    <w:p w14:paraId="515B0668" w14:textId="6572A184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Application performance: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Quality of Service, Quality of Experience, Multimedia over IP, Real time applications</w:t>
      </w:r>
    </w:p>
    <w:p w14:paraId="3A461508" w14:textId="77777777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Mobile networking and services: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 xml:space="preserve"> 5G, 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4G/LTE, Mobile commerce, Service discovery and management, Telecommunication services, Cloud computing</w:t>
      </w:r>
    </w:p>
    <w:p w14:paraId="2DA1994B" w14:textId="77777777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Wireless networking: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Wireless local &amp; personal area networks, Wireless multimedia systems, Wireless protocols, Wireless sensor networks</w:t>
      </w:r>
    </w:p>
    <w:p w14:paraId="2B828D5E" w14:textId="024CEFB9" w:rsidR="00D37501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Internet of Things:</w:t>
      </w:r>
      <w:r w:rsidRPr="00EA7D26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 xml:space="preserve">Wireless sensor networks, </w:t>
      </w:r>
      <w:r w:rsidR="00470FC3" w:rsidRPr="00EA7D26">
        <w:rPr>
          <w:rFonts w:ascii="Arial" w:hAnsi="Arial" w:cs="Arial"/>
          <w:color w:val="auto"/>
          <w:sz w:val="20"/>
          <w:szCs w:val="20"/>
          <w:lang w:val="en-GB"/>
        </w:rPr>
        <w:t xml:space="preserve">NFC, RFID, 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Big data</w:t>
      </w:r>
      <w:r w:rsidR="00470FC3" w:rsidRPr="00EA7D26">
        <w:rPr>
          <w:rFonts w:ascii="Arial" w:hAnsi="Arial" w:cs="Arial"/>
          <w:color w:val="auto"/>
          <w:sz w:val="20"/>
          <w:szCs w:val="20"/>
          <w:lang w:val="en-GB"/>
        </w:rPr>
        <w:t>, measurement and visualisation</w:t>
      </w:r>
    </w:p>
    <w:p w14:paraId="1DF1C707" w14:textId="4CD25A1F" w:rsidR="00470FC3" w:rsidRPr="00EA7D26" w:rsidRDefault="00D37501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bCs/>
          <w:color w:val="auto"/>
          <w:sz w:val="20"/>
          <w:szCs w:val="20"/>
          <w:lang w:val="en-GB"/>
        </w:rPr>
        <w:t>Applications and impacts</w:t>
      </w:r>
      <w:r w:rsidRPr="00EA7D26">
        <w:rPr>
          <w:rFonts w:ascii="Arial" w:hAnsi="Arial" w:cs="Arial"/>
          <w:color w:val="auto"/>
          <w:sz w:val="20"/>
          <w:szCs w:val="20"/>
          <w:lang w:val="en-GB"/>
        </w:rPr>
        <w:t>: Virtual communities, Pervasive networks, Network-enabled devices</w:t>
      </w:r>
      <w:r w:rsidR="00470FC3" w:rsidRPr="00EA7D26">
        <w:rPr>
          <w:rFonts w:ascii="Arial" w:hAnsi="Arial" w:cs="Arial"/>
          <w:color w:val="auto"/>
          <w:sz w:val="20"/>
          <w:szCs w:val="20"/>
          <w:lang w:val="en-GB"/>
        </w:rPr>
        <w:t>, Smart City, Smart Grid, Smart Home</w:t>
      </w:r>
      <w:r w:rsidR="00A82435" w:rsidRPr="00EA7D26">
        <w:rPr>
          <w:rFonts w:ascii="Arial" w:hAnsi="Arial" w:cs="Arial"/>
          <w:color w:val="auto"/>
          <w:sz w:val="20"/>
          <w:szCs w:val="20"/>
          <w:lang w:val="en-GB"/>
        </w:rPr>
        <w:t>, Distributed Systems and middleware</w:t>
      </w:r>
    </w:p>
    <w:p w14:paraId="39A7F5C3" w14:textId="2DC29C45" w:rsidR="00470FC3" w:rsidRPr="00EA7D26" w:rsidRDefault="00470FC3" w:rsidP="00C57BF4">
      <w:pPr>
        <w:numPr>
          <w:ilvl w:val="0"/>
          <w:numId w:val="1"/>
        </w:numPr>
        <w:shd w:val="clear" w:color="auto" w:fill="FFFFFF"/>
        <w:spacing w:line="274" w:lineRule="atLeast"/>
        <w:ind w:left="30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A7D26">
        <w:rPr>
          <w:rFonts w:ascii="Arial" w:hAnsi="Arial" w:cs="Arial"/>
          <w:color w:val="auto"/>
          <w:sz w:val="20"/>
          <w:szCs w:val="20"/>
          <w:lang w:val="en-GB"/>
        </w:rPr>
        <w:t>Security and privacy: Authentication and access control, Network security, Intrusion detection and response</w:t>
      </w:r>
    </w:p>
    <w:p w14:paraId="2E1E50FA" w14:textId="77777777" w:rsidR="00D37501" w:rsidRPr="00470FC3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t>The conference welcomes papers addressing technological and/or application level issues, as well as those illustrating the impact of networking in a societal context (e.g. commerce, communication, education etc.).</w:t>
      </w:r>
    </w:p>
    <w:p w14:paraId="5C1554E5" w14:textId="77777777" w:rsidR="00D37501" w:rsidRPr="00470FC3" w:rsidRDefault="00D37501" w:rsidP="00C57BF4">
      <w:pPr>
        <w:pStyle w:val="Heading3"/>
        <w:shd w:val="clear" w:color="auto" w:fill="FFFFFF"/>
        <w:spacing w:before="280" w:after="280" w:line="274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eastAsia="Times New Roman" w:hAnsi="Arial" w:cs="Arial"/>
          <w:color w:val="auto"/>
          <w:sz w:val="20"/>
          <w:szCs w:val="20"/>
          <w:lang w:val="en-GB"/>
        </w:rPr>
        <w:t>Submission of papers</w:t>
      </w:r>
    </w:p>
    <w:p w14:paraId="6799F711" w14:textId="7C167D46" w:rsidR="00D37501" w:rsidRPr="00C57BF4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Authors are invited to submit their full papers by </w:t>
      </w:r>
      <w:r w:rsidR="008E7F7D">
        <w:rPr>
          <w:rFonts w:ascii="Arial" w:hAnsi="Arial" w:cs="Arial"/>
          <w:color w:val="auto"/>
          <w:sz w:val="20"/>
          <w:szCs w:val="20"/>
          <w:lang w:val="en-GB"/>
        </w:rPr>
        <w:t>25</w:t>
      </w:r>
      <w:bookmarkStart w:id="2" w:name="_GoBack"/>
      <w:bookmarkEnd w:id="2"/>
      <w:r w:rsidR="00B51720">
        <w:rPr>
          <w:rFonts w:ascii="Arial" w:hAnsi="Arial" w:cs="Arial"/>
          <w:color w:val="auto"/>
          <w:sz w:val="20"/>
          <w:szCs w:val="20"/>
          <w:lang w:val="en-GB"/>
        </w:rPr>
        <w:t xml:space="preserve"> May </w:t>
      </w:r>
      <w:r w:rsidR="00EA7D26">
        <w:rPr>
          <w:rFonts w:ascii="Arial" w:hAnsi="Arial" w:cs="Arial"/>
          <w:color w:val="auto"/>
          <w:sz w:val="20"/>
          <w:szCs w:val="20"/>
          <w:lang w:val="en-GB"/>
        </w:rPr>
        <w:t>2018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. The total length of the paper should not exceed 10 pages for full papers, including all figures, tables and references. </w:t>
      </w:r>
      <w:r w:rsidRPr="00C57BF4">
        <w:rPr>
          <w:rFonts w:ascii="Arial" w:hAnsi="Arial" w:cs="Arial"/>
          <w:color w:val="auto"/>
          <w:sz w:val="20"/>
          <w:szCs w:val="20"/>
          <w:lang w:val="en-GB"/>
        </w:rPr>
        <w:t>Submitted papers</w:t>
      </w:r>
      <w:r w:rsidRPr="00C57BF4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C57BF4">
        <w:rPr>
          <w:rFonts w:ascii="Arial" w:hAnsi="Arial" w:cs="Arial"/>
          <w:bCs/>
          <w:color w:val="auto"/>
          <w:sz w:val="20"/>
          <w:szCs w:val="20"/>
          <w:lang w:val="en-GB"/>
        </w:rPr>
        <w:t>must</w:t>
      </w:r>
      <w:r w:rsidRPr="00C57BF4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C57BF4">
        <w:rPr>
          <w:rFonts w:ascii="Arial" w:hAnsi="Arial" w:cs="Arial"/>
          <w:color w:val="auto"/>
          <w:sz w:val="20"/>
          <w:szCs w:val="20"/>
          <w:lang w:val="en-GB"/>
        </w:rPr>
        <w:t>be original work, previously unpublished and</w:t>
      </w:r>
      <w:r w:rsidRPr="00C57BF4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Pr="00C57BF4">
        <w:rPr>
          <w:rFonts w:ascii="Arial" w:hAnsi="Arial" w:cs="Arial"/>
          <w:bCs/>
          <w:color w:val="auto"/>
          <w:sz w:val="20"/>
          <w:szCs w:val="20"/>
          <w:lang w:val="en-GB"/>
        </w:rPr>
        <w:t>must not</w:t>
      </w:r>
      <w:r w:rsidRPr="00C57BF4">
        <w:rPr>
          <w:rStyle w:val="apple-converted-space"/>
          <w:rFonts w:ascii="Arial" w:hAnsi="Arial" w:cs="Arial"/>
          <w:color w:val="auto"/>
          <w:sz w:val="20"/>
          <w:szCs w:val="20"/>
          <w:lang w:val="en-GB"/>
        </w:rPr>
        <w:t> </w:t>
      </w:r>
      <w:r w:rsidR="00C57BF4">
        <w:rPr>
          <w:rFonts w:ascii="Arial" w:hAnsi="Arial" w:cs="Arial"/>
          <w:color w:val="auto"/>
          <w:sz w:val="20"/>
          <w:szCs w:val="20"/>
          <w:lang w:val="en-GB"/>
        </w:rPr>
        <w:t xml:space="preserve">be under consideration or </w:t>
      </w:r>
      <w:r w:rsidRPr="00C57BF4">
        <w:rPr>
          <w:rFonts w:ascii="Arial" w:hAnsi="Arial" w:cs="Arial"/>
          <w:color w:val="auto"/>
          <w:sz w:val="20"/>
          <w:szCs w:val="20"/>
          <w:lang w:val="en-GB"/>
        </w:rPr>
        <w:t>review for any other publication.</w:t>
      </w:r>
    </w:p>
    <w:p w14:paraId="18A822BE" w14:textId="77777777" w:rsidR="00D37501" w:rsidRPr="00470FC3" w:rsidRDefault="00D37501" w:rsidP="00C57BF4">
      <w:pPr>
        <w:pStyle w:val="Heading3"/>
        <w:shd w:val="clear" w:color="auto" w:fill="FFFFFF"/>
        <w:spacing w:before="280" w:after="280" w:line="274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eastAsia="Times New Roman" w:hAnsi="Arial" w:cs="Arial"/>
          <w:color w:val="auto"/>
          <w:sz w:val="20"/>
          <w:szCs w:val="20"/>
          <w:lang w:val="en-GB"/>
        </w:rPr>
        <w:t>Review and publication</w:t>
      </w:r>
    </w:p>
    <w:p w14:paraId="05498528" w14:textId="33345455" w:rsidR="00D37501" w:rsidRPr="00470FC3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All papers will be reviewed by at least two members of the </w:t>
      </w:r>
      <w:r w:rsidR="00FC7800">
        <w:rPr>
          <w:rFonts w:ascii="Arial" w:hAnsi="Arial" w:cs="Arial"/>
          <w:color w:val="auto"/>
          <w:sz w:val="20"/>
          <w:szCs w:val="20"/>
          <w:lang w:val="en-GB"/>
        </w:rPr>
        <w:t>Technical</w:t>
      </w:r>
      <w:r w:rsidRPr="00470FC3">
        <w:rPr>
          <w:rFonts w:ascii="Arial" w:hAnsi="Arial" w:cs="Arial"/>
          <w:color w:val="auto"/>
          <w:sz w:val="20"/>
          <w:szCs w:val="20"/>
          <w:lang w:val="en-GB"/>
        </w:rPr>
        <w:t xml:space="preserve"> Programme Committee. Accepted papers will receive detailed instructions to authors on the finalisation of the camera-ready copy, along with any comments forwarded by the reviewers. </w:t>
      </w:r>
    </w:p>
    <w:p w14:paraId="7085F07F" w14:textId="26CC54F0" w:rsidR="00D37501" w:rsidRPr="00470FC3" w:rsidRDefault="00D37501" w:rsidP="00C57BF4">
      <w:pPr>
        <w:pStyle w:val="NormalWeb"/>
        <w:shd w:val="clear" w:color="auto" w:fill="FFFFFF"/>
        <w:spacing w:before="280" w:line="274" w:lineRule="atLeas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hAnsi="Arial" w:cs="Arial"/>
          <w:color w:val="auto"/>
          <w:sz w:val="20"/>
          <w:szCs w:val="20"/>
          <w:lang w:val="en-GB"/>
        </w:rPr>
        <w:lastRenderedPageBreak/>
        <w:t xml:space="preserve">All accepted papers will be </w:t>
      </w:r>
      <w:r w:rsidR="00C57BF4">
        <w:rPr>
          <w:rFonts w:ascii="Arial" w:hAnsi="Arial" w:cs="Arial"/>
          <w:color w:val="auto"/>
          <w:sz w:val="20"/>
          <w:szCs w:val="20"/>
          <w:lang w:val="en-GB"/>
        </w:rPr>
        <w:t>indexed by DBLP and Google Scholar.</w:t>
      </w:r>
    </w:p>
    <w:p w14:paraId="01D33888" w14:textId="77777777" w:rsidR="00D37501" w:rsidRPr="00470FC3" w:rsidRDefault="00D37501" w:rsidP="00C57BF4">
      <w:pPr>
        <w:pStyle w:val="Heading3"/>
        <w:shd w:val="clear" w:color="auto" w:fill="FFFFFF"/>
        <w:spacing w:before="280" w:after="280" w:line="274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val="en-GB"/>
        </w:rPr>
      </w:pPr>
      <w:r w:rsidRPr="00470FC3">
        <w:rPr>
          <w:rFonts w:ascii="Arial" w:eastAsia="Times New Roman" w:hAnsi="Arial" w:cs="Arial"/>
          <w:color w:val="auto"/>
          <w:sz w:val="20"/>
          <w:szCs w:val="20"/>
          <w:lang w:val="en-GB"/>
        </w:rPr>
        <w:t>Summary of Important Dates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675"/>
      </w:tblGrid>
      <w:tr w:rsidR="00470FC3" w:rsidRPr="00470FC3" w14:paraId="29A00F2C" w14:textId="77777777" w:rsidTr="0039693A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C586E" w14:textId="000434F0" w:rsidR="00D37501" w:rsidRPr="00470FC3" w:rsidRDefault="008E7F7D" w:rsidP="00843E7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3" w:name="_Hlk499110440"/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25</w:t>
            </w:r>
            <w:r w:rsidR="00C57BF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FA25AD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May</w:t>
            </w:r>
            <w:r w:rsidR="00C57BF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FC780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2018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92F16" w14:textId="77777777" w:rsidR="00D37501" w:rsidRPr="00470FC3" w:rsidRDefault="00D37501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70FC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Deadline for submission of papers</w:t>
            </w:r>
          </w:p>
        </w:tc>
      </w:tr>
      <w:tr w:rsidR="00470FC3" w:rsidRPr="00470FC3" w14:paraId="7FF80751" w14:textId="77777777" w:rsidTr="0039693A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2DCF4" w14:textId="1ED57440" w:rsidR="00D37501" w:rsidRPr="00470FC3" w:rsidRDefault="00FA25AD" w:rsidP="00843E7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1</w:t>
            </w:r>
            <w:r w:rsidR="00C57BF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July</w:t>
            </w:r>
            <w:r w:rsidR="00FC780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388E8" w14:textId="77777777" w:rsidR="00D37501" w:rsidRPr="00470FC3" w:rsidRDefault="00D37501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70FC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Notification of paper acceptance</w:t>
            </w:r>
          </w:p>
        </w:tc>
      </w:tr>
      <w:tr w:rsidR="00470FC3" w:rsidRPr="00470FC3" w14:paraId="4F255531" w14:textId="77777777" w:rsidTr="0039693A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DA2DD" w14:textId="31D35854" w:rsidR="00D37501" w:rsidRPr="00470FC3" w:rsidRDefault="00FA25AD" w:rsidP="00843E7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15</w:t>
            </w:r>
            <w:r w:rsidR="00FC780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843E7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July</w:t>
            </w:r>
            <w:r w:rsidR="00FC780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DDC9C" w14:textId="77777777" w:rsidR="00D37501" w:rsidRPr="00470FC3" w:rsidRDefault="00D37501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70FC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Deadline for camera-ready paper submission</w:t>
            </w:r>
          </w:p>
        </w:tc>
      </w:tr>
      <w:tr w:rsidR="00470FC3" w:rsidRPr="00470FC3" w14:paraId="2D3A5644" w14:textId="77777777" w:rsidTr="0039693A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210D7" w14:textId="35269380" w:rsidR="00D37501" w:rsidRPr="00470FC3" w:rsidRDefault="00FC7800" w:rsidP="00843E7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15 </w:t>
            </w:r>
            <w:r w:rsidR="00843E7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July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CF25B" w14:textId="77777777" w:rsidR="00D37501" w:rsidRPr="00470FC3" w:rsidRDefault="00D37501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70FC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Deadline for author registration</w:t>
            </w:r>
          </w:p>
        </w:tc>
      </w:tr>
      <w:bookmarkEnd w:id="3"/>
    </w:tbl>
    <w:p w14:paraId="320C33F0" w14:textId="46B8A01A" w:rsidR="002D1227" w:rsidRDefault="002D1227" w:rsidP="00C57BF4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3E2D3BF" w14:textId="7F58CF87" w:rsidR="00C57BF4" w:rsidRDefault="00C57BF4" w:rsidP="00C57BF4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Organisation</w:t>
      </w:r>
    </w:p>
    <w:p w14:paraId="0D1E6721" w14:textId="626724D8" w:rsidR="00C57BF4" w:rsidRDefault="00C57BF4" w:rsidP="00C57BF4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675"/>
      </w:tblGrid>
      <w:tr w:rsidR="00C57BF4" w:rsidRPr="00C57BF4" w14:paraId="049F4586" w14:textId="77777777" w:rsidTr="004B6833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66204" w14:textId="61770007" w:rsidR="00C57BF4" w:rsidRPr="00C57BF4" w:rsidRDefault="00C57BF4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Programme Chair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B33CE" w14:textId="79836BFE" w:rsidR="00C57BF4" w:rsidRPr="00C57BF4" w:rsidRDefault="00C57BF4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Dr Bogdan Ghita (Plymouth University, UK) </w:t>
            </w:r>
          </w:p>
        </w:tc>
      </w:tr>
      <w:tr w:rsidR="00C57BF4" w:rsidRPr="00C57BF4" w14:paraId="6FE011DE" w14:textId="77777777" w:rsidTr="004B6833">
        <w:trPr>
          <w:trHeight w:val="24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AD76E" w14:textId="4E1D1E51" w:rsidR="00C57BF4" w:rsidRPr="00C57BF4" w:rsidRDefault="00C57BF4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Local Organising Chair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7882E" w14:textId="7D430121" w:rsidR="00C57BF4" w:rsidRPr="00C57BF4" w:rsidRDefault="00C57BF4" w:rsidP="00C57BF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Prof Karen Renaud (Albertay University, UK)</w:t>
            </w:r>
          </w:p>
        </w:tc>
      </w:tr>
      <w:bookmarkEnd w:id="0"/>
      <w:bookmarkEnd w:id="1"/>
    </w:tbl>
    <w:p w14:paraId="29FD53BA" w14:textId="0BAC81A6" w:rsidR="00C57BF4" w:rsidRPr="00470FC3" w:rsidRDefault="00C57BF4" w:rsidP="00C57BF4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sectPr w:rsidR="00C57BF4" w:rsidRPr="00470FC3" w:rsidSect="00D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1D3"/>
    <w:multiLevelType w:val="multilevel"/>
    <w:tmpl w:val="ADE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01"/>
    <w:rsid w:val="00023A57"/>
    <w:rsid w:val="00026291"/>
    <w:rsid w:val="00047107"/>
    <w:rsid w:val="00055C2F"/>
    <w:rsid w:val="00076C95"/>
    <w:rsid w:val="00086526"/>
    <w:rsid w:val="000C0366"/>
    <w:rsid w:val="000D2082"/>
    <w:rsid w:val="000D7154"/>
    <w:rsid w:val="000F045B"/>
    <w:rsid w:val="000F5CB4"/>
    <w:rsid w:val="00155F0D"/>
    <w:rsid w:val="00181E12"/>
    <w:rsid w:val="00195BED"/>
    <w:rsid w:val="001A6FB9"/>
    <w:rsid w:val="001C3F54"/>
    <w:rsid w:val="001C4EE7"/>
    <w:rsid w:val="001D31B2"/>
    <w:rsid w:val="0020125A"/>
    <w:rsid w:val="00256A99"/>
    <w:rsid w:val="002735B8"/>
    <w:rsid w:val="00292058"/>
    <w:rsid w:val="002C7BFE"/>
    <w:rsid w:val="002D1227"/>
    <w:rsid w:val="003B66E2"/>
    <w:rsid w:val="003D3244"/>
    <w:rsid w:val="003E7B4B"/>
    <w:rsid w:val="00400477"/>
    <w:rsid w:val="00427264"/>
    <w:rsid w:val="00470DAA"/>
    <w:rsid w:val="00470FC3"/>
    <w:rsid w:val="004E2F18"/>
    <w:rsid w:val="00503BEA"/>
    <w:rsid w:val="00517970"/>
    <w:rsid w:val="00581EE8"/>
    <w:rsid w:val="00596ED4"/>
    <w:rsid w:val="005A2865"/>
    <w:rsid w:val="005B1DE5"/>
    <w:rsid w:val="005B6716"/>
    <w:rsid w:val="005D0E58"/>
    <w:rsid w:val="00622F6C"/>
    <w:rsid w:val="00624E12"/>
    <w:rsid w:val="00631F5D"/>
    <w:rsid w:val="0063791E"/>
    <w:rsid w:val="006419B0"/>
    <w:rsid w:val="00662352"/>
    <w:rsid w:val="006A39D1"/>
    <w:rsid w:val="006E0543"/>
    <w:rsid w:val="006E6564"/>
    <w:rsid w:val="00757A03"/>
    <w:rsid w:val="0076293F"/>
    <w:rsid w:val="007C4313"/>
    <w:rsid w:val="007E0419"/>
    <w:rsid w:val="007F4E5C"/>
    <w:rsid w:val="007F7809"/>
    <w:rsid w:val="00826ABE"/>
    <w:rsid w:val="00843E70"/>
    <w:rsid w:val="008B5FD0"/>
    <w:rsid w:val="008E7F7D"/>
    <w:rsid w:val="009745E3"/>
    <w:rsid w:val="00993991"/>
    <w:rsid w:val="009A7B8C"/>
    <w:rsid w:val="009B0A3C"/>
    <w:rsid w:val="009B6DAE"/>
    <w:rsid w:val="009D5259"/>
    <w:rsid w:val="00A321A3"/>
    <w:rsid w:val="00A4325E"/>
    <w:rsid w:val="00A82435"/>
    <w:rsid w:val="00AA46BF"/>
    <w:rsid w:val="00AC3D5F"/>
    <w:rsid w:val="00AD3612"/>
    <w:rsid w:val="00AF7BDD"/>
    <w:rsid w:val="00B11C83"/>
    <w:rsid w:val="00B17239"/>
    <w:rsid w:val="00B329F5"/>
    <w:rsid w:val="00B51720"/>
    <w:rsid w:val="00BE190D"/>
    <w:rsid w:val="00C2606E"/>
    <w:rsid w:val="00C523DA"/>
    <w:rsid w:val="00C549F1"/>
    <w:rsid w:val="00C57BF4"/>
    <w:rsid w:val="00C66F3E"/>
    <w:rsid w:val="00C67AF6"/>
    <w:rsid w:val="00C711C7"/>
    <w:rsid w:val="00C7469D"/>
    <w:rsid w:val="00C96614"/>
    <w:rsid w:val="00CD3557"/>
    <w:rsid w:val="00CD747F"/>
    <w:rsid w:val="00D02423"/>
    <w:rsid w:val="00D21E46"/>
    <w:rsid w:val="00D368D9"/>
    <w:rsid w:val="00D37501"/>
    <w:rsid w:val="00D575CC"/>
    <w:rsid w:val="00D76665"/>
    <w:rsid w:val="00D83FB5"/>
    <w:rsid w:val="00D95998"/>
    <w:rsid w:val="00DB1AA8"/>
    <w:rsid w:val="00DD003A"/>
    <w:rsid w:val="00E0612F"/>
    <w:rsid w:val="00E43381"/>
    <w:rsid w:val="00E50E98"/>
    <w:rsid w:val="00E569AD"/>
    <w:rsid w:val="00E62BCF"/>
    <w:rsid w:val="00E66867"/>
    <w:rsid w:val="00EA7D26"/>
    <w:rsid w:val="00EB7F58"/>
    <w:rsid w:val="00EE3295"/>
    <w:rsid w:val="00EE4D4C"/>
    <w:rsid w:val="00F0036B"/>
    <w:rsid w:val="00F75304"/>
    <w:rsid w:val="00F847A4"/>
    <w:rsid w:val="00FA25AD"/>
    <w:rsid w:val="00FA3321"/>
    <w:rsid w:val="00FB04A7"/>
    <w:rsid w:val="00FC7800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F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F4"/>
    <w:pPr>
      <w:suppressAutoHyphens/>
    </w:pPr>
    <w:rPr>
      <w:rFonts w:ascii="Calibri" w:eastAsia="Arial Unicode MS" w:hAnsi="Calibri" w:cs="Times New Roman"/>
      <w:color w:val="00000A"/>
      <w:sz w:val="22"/>
      <w:szCs w:val="22"/>
      <w:lang w:val="de-D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750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37501"/>
    <w:rPr>
      <w:rFonts w:ascii="Calibri" w:eastAsia="Arial Unicode MS" w:hAnsi="Calibri" w:cs="Times New Roman"/>
      <w:color w:val="00000A"/>
      <w:sz w:val="22"/>
      <w:szCs w:val="22"/>
      <w:lang w:val="de-DE"/>
    </w:rPr>
  </w:style>
  <w:style w:type="character" w:customStyle="1" w:styleId="apple-converted-space">
    <w:name w:val="apple-converted-space"/>
    <w:basedOn w:val="DefaultParagraphFont"/>
    <w:rsid w:val="00D37501"/>
  </w:style>
  <w:style w:type="paragraph" w:styleId="NormalWeb">
    <w:name w:val="Normal (Web)"/>
    <w:basedOn w:val="Normal"/>
    <w:uiPriority w:val="99"/>
    <w:semiHidden/>
    <w:unhideWhenUsed/>
    <w:rsid w:val="00D37501"/>
    <w:pPr>
      <w:spacing w:after="280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37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Ghita</dc:creator>
  <cp:keywords/>
  <dc:description/>
  <cp:lastModifiedBy>Bogdan Ghita</cp:lastModifiedBy>
  <cp:revision>10</cp:revision>
  <dcterms:created xsi:type="dcterms:W3CDTF">2017-11-24T22:06:00Z</dcterms:created>
  <dcterms:modified xsi:type="dcterms:W3CDTF">2018-04-24T11:21:00Z</dcterms:modified>
</cp:coreProperties>
</file>